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9241F" w14:textId="77777777" w:rsidR="00451E95" w:rsidRDefault="00451E95">
      <w:pPr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62EC8932" wp14:editId="78ABD0AC">
            <wp:simplePos x="11430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952500" cy="95250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3E6737" w14:textId="6AD9BDEA" w:rsidR="00451E95" w:rsidRPr="00D0105C" w:rsidRDefault="00451E95" w:rsidP="00451E95">
      <w:pPr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  <w:bCs/>
          <w:noProof/>
        </w:rPr>
        <w:tab/>
        <w:t xml:space="preserve">                 </w:t>
      </w:r>
      <w:r w:rsidR="00542D80">
        <w:rPr>
          <w:rFonts w:ascii="Arial" w:hAnsi="Arial" w:cs="Arial"/>
          <w:b/>
          <w:bCs/>
          <w:noProof/>
        </w:rPr>
        <w:t>OFFRE D’EMPLOI</w:t>
      </w:r>
    </w:p>
    <w:p w14:paraId="69A9E447" w14:textId="2F0A5198" w:rsidR="00451E95" w:rsidRDefault="00451E95" w:rsidP="00451E95">
      <w:pPr>
        <w:tabs>
          <w:tab w:val="left" w:pos="1680"/>
        </w:tabs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  <w:bCs/>
          <w:noProof/>
        </w:rPr>
        <w:br w:type="textWrapping" w:clear="all"/>
      </w:r>
    </w:p>
    <w:p w14:paraId="69F6675B" w14:textId="00E4FE32" w:rsidR="009E617E" w:rsidRPr="00D0105C" w:rsidRDefault="009E617E">
      <w:pPr>
        <w:rPr>
          <w:rFonts w:ascii="Arial" w:hAnsi="Arial" w:cs="Arial"/>
          <w:b/>
          <w:bCs/>
          <w:noProof/>
        </w:rPr>
      </w:pPr>
      <w:r w:rsidRPr="00D0105C">
        <w:rPr>
          <w:rFonts w:ascii="Arial" w:hAnsi="Arial" w:cs="Arial"/>
          <w:b/>
          <w:bCs/>
          <w:noProof/>
        </w:rPr>
        <w:t xml:space="preserve">Apprenti </w:t>
      </w:r>
      <w:r w:rsidR="00451E95">
        <w:rPr>
          <w:rFonts w:ascii="Arial" w:hAnsi="Arial" w:cs="Arial"/>
          <w:b/>
          <w:bCs/>
          <w:noProof/>
        </w:rPr>
        <w:t>gérant de ferme</w:t>
      </w:r>
    </w:p>
    <w:p w14:paraId="585C0CDB" w14:textId="2BD7305D" w:rsidR="009E617E" w:rsidRDefault="009E617E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9E617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Le Groupe Tornade Rouge est un leader national dans l’industrie de la canneberge. Le groupe employant une moyenne de 50 employés est composé principalement de </w:t>
      </w:r>
      <w:r w:rsidR="00451E95">
        <w:rPr>
          <w:rFonts w:ascii="Arial" w:hAnsi="Arial" w:cs="Arial"/>
          <w:color w:val="333333"/>
          <w:sz w:val="20"/>
          <w:szCs w:val="20"/>
          <w:shd w:val="clear" w:color="auto" w:fill="FFFFFF"/>
        </w:rPr>
        <w:t>six</w:t>
      </w:r>
      <w:r w:rsidRPr="009E617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fermes de canneberges, une compagnie d’excavation et une érablière biologique. À cette entité se greffent plusieurs associations à d’autres fermes de canneberges et de bleuets, une usine de transformation ainsi que des usines de congélation de petits fruits.</w:t>
      </w:r>
    </w:p>
    <w:p w14:paraId="5E66023A" w14:textId="77777777" w:rsidR="009E617E" w:rsidRPr="009E617E" w:rsidRDefault="009E617E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0A704EA7" w14:textId="77777777" w:rsidR="00D0105C" w:rsidRDefault="009E617E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D0105C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Session :</w:t>
      </w:r>
    </w:p>
    <w:p w14:paraId="11861F82" w14:textId="18A03DCC" w:rsidR="009E617E" w:rsidRDefault="009E617E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9E617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Été 202</w:t>
      </w:r>
      <w:r w:rsidR="00451E95">
        <w:rPr>
          <w:rFonts w:ascii="Arial" w:hAnsi="Arial" w:cs="Arial"/>
          <w:color w:val="333333"/>
          <w:sz w:val="20"/>
          <w:szCs w:val="20"/>
          <w:shd w:val="clear" w:color="auto" w:fill="FFFFFF"/>
        </w:rPr>
        <w:t>3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(</w:t>
      </w:r>
      <w:r w:rsidR="00451E95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Mai à Août) </w:t>
      </w:r>
    </w:p>
    <w:p w14:paraId="6173729A" w14:textId="77777777" w:rsidR="009E617E" w:rsidRPr="009E617E" w:rsidRDefault="009E617E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25005683" w14:textId="77777777" w:rsidR="009E617E" w:rsidRPr="00D0105C" w:rsidRDefault="009E617E">
      <w:pP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  <w:r w:rsidRPr="00D0105C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Fonctions : </w:t>
      </w:r>
    </w:p>
    <w:p w14:paraId="085FFE8E" w14:textId="3BC302C8" w:rsidR="00451E95" w:rsidRDefault="00451E95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Aider le gérant à accomplir les diverses tâches de l’entreprise.</w:t>
      </w:r>
    </w:p>
    <w:p w14:paraId="1903ADE5" w14:textId="0683EAC9" w:rsidR="009E617E" w:rsidRDefault="00451E95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-Supervision des applications (pesticides, fertilisants)</w:t>
      </w:r>
      <w:r w:rsidR="009E617E">
        <w:rPr>
          <w:rFonts w:ascii="Arial" w:hAnsi="Arial" w:cs="Arial"/>
          <w:color w:val="333333"/>
          <w:sz w:val="20"/>
          <w:szCs w:val="20"/>
        </w:rPr>
        <w:br/>
      </w:r>
      <w:r w:rsidR="009E617E">
        <w:rPr>
          <w:rFonts w:ascii="Arial" w:hAnsi="Arial" w:cs="Arial"/>
          <w:color w:val="333333"/>
          <w:sz w:val="20"/>
          <w:szCs w:val="20"/>
          <w:shd w:val="clear" w:color="auto" w:fill="FFFFFF"/>
        </w:rPr>
        <w:t>-Suivi et compilation des applications de fertilisants</w:t>
      </w:r>
      <w:r w:rsidR="009E617E">
        <w:rPr>
          <w:rFonts w:ascii="Arial" w:hAnsi="Arial" w:cs="Arial"/>
          <w:color w:val="333333"/>
          <w:sz w:val="20"/>
          <w:szCs w:val="20"/>
        </w:rPr>
        <w:br/>
      </w:r>
      <w:r w:rsidR="009E617E">
        <w:rPr>
          <w:rFonts w:ascii="Arial" w:hAnsi="Arial" w:cs="Arial"/>
          <w:color w:val="333333"/>
          <w:sz w:val="20"/>
          <w:szCs w:val="20"/>
          <w:shd w:val="clear" w:color="auto" w:fill="FFFFFF"/>
        </w:rPr>
        <w:t>-Suivi et compilation des traitements phytosanitaires</w:t>
      </w:r>
      <w:r w:rsidR="009E617E">
        <w:rPr>
          <w:rFonts w:ascii="Arial" w:hAnsi="Arial" w:cs="Arial"/>
          <w:color w:val="333333"/>
          <w:sz w:val="20"/>
          <w:szCs w:val="20"/>
        </w:rPr>
        <w:br/>
      </w:r>
      <w:r w:rsidR="009E617E">
        <w:rPr>
          <w:rFonts w:ascii="Arial" w:hAnsi="Arial" w:cs="Arial"/>
          <w:color w:val="333333"/>
          <w:sz w:val="20"/>
          <w:szCs w:val="20"/>
          <w:shd w:val="clear" w:color="auto" w:fill="FFFFFF"/>
        </w:rPr>
        <w:t>-Suivi d'irrigation</w:t>
      </w:r>
      <w:r w:rsidR="009E617E">
        <w:rPr>
          <w:rFonts w:ascii="Arial" w:hAnsi="Arial" w:cs="Arial"/>
          <w:color w:val="333333"/>
          <w:sz w:val="20"/>
          <w:szCs w:val="20"/>
        </w:rPr>
        <w:br/>
      </w:r>
      <w:r w:rsidR="009E617E">
        <w:rPr>
          <w:rFonts w:ascii="Arial" w:hAnsi="Arial" w:cs="Arial"/>
          <w:color w:val="333333"/>
          <w:sz w:val="20"/>
          <w:szCs w:val="20"/>
          <w:shd w:val="clear" w:color="auto" w:fill="FFFFFF"/>
        </w:rPr>
        <w:t>-Installation et suivi des appareils de précision (température, tension du sol)</w:t>
      </w:r>
      <w:r w:rsidR="009E617E">
        <w:rPr>
          <w:rFonts w:ascii="Arial" w:hAnsi="Arial" w:cs="Arial"/>
          <w:color w:val="333333"/>
          <w:sz w:val="20"/>
          <w:szCs w:val="20"/>
        </w:rPr>
        <w:br/>
      </w:r>
      <w:r w:rsidR="009E617E">
        <w:rPr>
          <w:rFonts w:ascii="Arial" w:hAnsi="Arial" w:cs="Arial"/>
          <w:color w:val="333333"/>
          <w:sz w:val="20"/>
          <w:szCs w:val="20"/>
          <w:shd w:val="clear" w:color="auto" w:fill="FFFFFF"/>
        </w:rPr>
        <w:t>-Suivi de travaux aux champs (travailleurs étrangers)</w:t>
      </w:r>
    </w:p>
    <w:p w14:paraId="3D32D68D" w14:textId="77777777" w:rsidR="009E617E" w:rsidRDefault="009E617E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625DA714" w14:textId="77777777" w:rsidR="009E617E" w:rsidRPr="00D0105C" w:rsidRDefault="009E617E">
      <w:pP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  <w:r w:rsidRPr="00D0105C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Exigences :</w:t>
      </w:r>
    </w:p>
    <w:p w14:paraId="3DDF8B86" w14:textId="77777777" w:rsidR="009E617E" w:rsidRDefault="009E617E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Bonne communication, débrouillardise, fiabilité</w:t>
      </w:r>
    </w:p>
    <w:p w14:paraId="43F864AD" w14:textId="77777777" w:rsidR="009E617E" w:rsidRDefault="009E617E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2B3B2840" w14:textId="77777777" w:rsidR="009E617E" w:rsidRPr="00D0105C" w:rsidRDefault="009E617E">
      <w:pP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  <w:r w:rsidRPr="00D0105C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Conditions :</w:t>
      </w:r>
    </w:p>
    <w:p w14:paraId="3EDF66FC" w14:textId="77777777" w:rsidR="00451E95" w:rsidRDefault="00D0105C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Horaire de travail: Lundi au Jeudi </w:t>
      </w:r>
      <w:r w:rsidR="00451E95">
        <w:rPr>
          <w:rFonts w:ascii="Arial" w:hAnsi="Arial" w:cs="Arial"/>
          <w:color w:val="333333"/>
          <w:sz w:val="20"/>
          <w:szCs w:val="20"/>
          <w:shd w:val="clear" w:color="auto" w:fill="FFFFFF"/>
        </w:rPr>
        <w:t>6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h30 à 17h Vendredi: </w:t>
      </w:r>
      <w:r w:rsidR="00451E95">
        <w:rPr>
          <w:rFonts w:ascii="Arial" w:hAnsi="Arial" w:cs="Arial"/>
          <w:color w:val="333333"/>
          <w:sz w:val="20"/>
          <w:szCs w:val="20"/>
          <w:shd w:val="clear" w:color="auto" w:fill="FFFFFF"/>
        </w:rPr>
        <w:t>6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h30 à 12h (moyenne de 4</w:t>
      </w:r>
      <w:r w:rsidR="00451E95">
        <w:rPr>
          <w:rFonts w:ascii="Arial" w:hAnsi="Arial" w:cs="Arial"/>
          <w:color w:val="333333"/>
          <w:sz w:val="20"/>
          <w:szCs w:val="20"/>
          <w:shd w:val="clear" w:color="auto" w:fill="FFFFFF"/>
        </w:rPr>
        <w:t>5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h/semaine)</w:t>
      </w:r>
    </w:p>
    <w:p w14:paraId="1783EC34" w14:textId="5EC3256E" w:rsidR="00D0105C" w:rsidRPr="00451E95" w:rsidRDefault="00451E95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</w:rPr>
        <w:t>Certains soirs de semaine et fin de semaine (Traitements phytosanitaires)</w:t>
      </w:r>
      <w:r w:rsidR="00D0105C">
        <w:rPr>
          <w:rFonts w:ascii="Arial" w:hAnsi="Arial" w:cs="Arial"/>
          <w:color w:val="333333"/>
          <w:sz w:val="20"/>
          <w:szCs w:val="20"/>
        </w:rPr>
        <w:br/>
      </w:r>
      <w:r w:rsidR="00D0105C">
        <w:rPr>
          <w:rFonts w:ascii="Arial" w:hAnsi="Arial" w:cs="Arial"/>
          <w:color w:val="333333"/>
          <w:sz w:val="20"/>
          <w:szCs w:val="20"/>
          <w:shd w:val="clear" w:color="auto" w:fill="FFFFFF"/>
        </w:rPr>
        <w:t>Permis de conduire valide et doit avoir un véhicule</w:t>
      </w:r>
      <w:r w:rsidR="00D0105C">
        <w:rPr>
          <w:rFonts w:ascii="Arial" w:hAnsi="Arial" w:cs="Arial"/>
          <w:color w:val="333333"/>
          <w:sz w:val="20"/>
          <w:szCs w:val="20"/>
        </w:rPr>
        <w:br/>
      </w:r>
      <w:r w:rsidR="00D0105C">
        <w:rPr>
          <w:rFonts w:ascii="Arial" w:hAnsi="Arial" w:cs="Arial"/>
          <w:color w:val="333333"/>
          <w:sz w:val="20"/>
          <w:szCs w:val="20"/>
          <w:shd w:val="clear" w:color="auto" w:fill="FFFFFF"/>
        </w:rPr>
        <w:t>Travail de terrain et de bureau</w:t>
      </w:r>
    </w:p>
    <w:p w14:paraId="3B094F46" w14:textId="77777777" w:rsidR="00D0105C" w:rsidRDefault="00D0105C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6F32F5BC" w14:textId="77777777" w:rsidR="009E617E" w:rsidRPr="00D0105C" w:rsidRDefault="009E617E">
      <w:pP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  <w:r w:rsidRPr="00D0105C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Secteurs d’activité</w:t>
      </w:r>
      <w:r w:rsidR="00D0105C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 :</w:t>
      </w:r>
    </w:p>
    <w:p w14:paraId="4E9A3802" w14:textId="06163830" w:rsidR="009E617E" w:rsidRPr="009E617E" w:rsidRDefault="00451E95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-Gestion d’entreprise agricole</w:t>
      </w:r>
      <w:r w:rsidR="009E617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sectPr w:rsidR="009E617E" w:rsidRPr="009E617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17E"/>
    <w:rsid w:val="002E5E5C"/>
    <w:rsid w:val="00385656"/>
    <w:rsid w:val="00451E95"/>
    <w:rsid w:val="00542D80"/>
    <w:rsid w:val="00740347"/>
    <w:rsid w:val="009E617E"/>
    <w:rsid w:val="00D0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AF0ED"/>
  <w15:chartTrackingRefBased/>
  <w15:docId w15:val="{23B6F969-8131-4428-85E1-76F71D67B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199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Mylène Blier</dc:creator>
  <cp:keywords/>
  <dc:description/>
  <cp:lastModifiedBy>Mylène Blier</cp:lastModifiedBy>
  <cp:revision>5</cp:revision>
  <dcterms:created xsi:type="dcterms:W3CDTF">2020-02-13T19:34:00Z</dcterms:created>
  <dcterms:modified xsi:type="dcterms:W3CDTF">2023-02-14T16:06:00Z</dcterms:modified>
</cp:coreProperties>
</file>